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66C" w:rsidRDefault="0027466C" w:rsidP="00D125DE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</w:rPr>
      </w:pPr>
    </w:p>
    <w:p w:rsidR="0027466C" w:rsidRDefault="0027466C" w:rsidP="0027466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</w:rPr>
      </w:pPr>
    </w:p>
    <w:p w:rsidR="00A07931" w:rsidRPr="003557E4" w:rsidRDefault="00D13E9A" w:rsidP="00A07931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</w:rPr>
      </w:pPr>
      <w:r w:rsidRPr="003557E4">
        <w:rPr>
          <w:rStyle w:val="a4"/>
          <w:color w:val="000000"/>
        </w:rPr>
        <w:t>ПЕРЕЧЕНЬ ЗНАНИЙ И П</w:t>
      </w:r>
      <w:r w:rsidR="0027466C" w:rsidRPr="003557E4">
        <w:rPr>
          <w:rStyle w:val="a4"/>
          <w:color w:val="000000"/>
        </w:rPr>
        <w:t xml:space="preserve">РАКТИЧЕСКИХ УМЕНИЙ </w:t>
      </w:r>
    </w:p>
    <w:p w:rsidR="003557E4" w:rsidRPr="003557E4" w:rsidRDefault="00A07931" w:rsidP="003557E4">
      <w:pPr>
        <w:jc w:val="center"/>
        <w:rPr>
          <w:b/>
          <w:caps/>
        </w:rPr>
      </w:pPr>
      <w:r w:rsidRPr="003557E4">
        <w:rPr>
          <w:rStyle w:val="a4"/>
          <w:color w:val="000000"/>
        </w:rPr>
        <w:t xml:space="preserve">ВЫПУСКНИКОВ </w:t>
      </w:r>
      <w:r w:rsidR="003557E4" w:rsidRPr="003557E4">
        <w:rPr>
          <w:b/>
          <w:caps/>
        </w:rPr>
        <w:t xml:space="preserve">педиатрического факультета </w:t>
      </w:r>
    </w:p>
    <w:p w:rsidR="003557E4" w:rsidRPr="003557E4" w:rsidRDefault="003557E4" w:rsidP="003557E4">
      <w:pPr>
        <w:jc w:val="center"/>
        <w:rPr>
          <w:b/>
          <w:caps/>
        </w:rPr>
      </w:pPr>
      <w:r w:rsidRPr="003557E4">
        <w:rPr>
          <w:b/>
          <w:caps/>
        </w:rPr>
        <w:t>ФГБОУ ВО ПГМУ ИМ. АК. Е.А. ВАгнера Минздрава  россии</w:t>
      </w:r>
    </w:p>
    <w:p w:rsidR="003557E4" w:rsidRPr="003557E4" w:rsidRDefault="003557E4" w:rsidP="003557E4">
      <w:pPr>
        <w:jc w:val="center"/>
        <w:rPr>
          <w:b/>
          <w:caps/>
        </w:rPr>
      </w:pPr>
      <w:r w:rsidRPr="003557E4">
        <w:rPr>
          <w:b/>
          <w:caps/>
        </w:rPr>
        <w:t>по СПЕЦИАЛЬНОСТИ  31.05.02 «пеДИАТРИЯ»</w:t>
      </w:r>
    </w:p>
    <w:p w:rsidR="003557E4" w:rsidRPr="003557E4" w:rsidRDefault="003557E4" w:rsidP="003557E4">
      <w:pPr>
        <w:jc w:val="center"/>
        <w:rPr>
          <w:b/>
          <w:caps/>
        </w:rPr>
      </w:pPr>
      <w:bookmarkStart w:id="0" w:name="_GoBack"/>
      <w:bookmarkEnd w:id="0"/>
    </w:p>
    <w:p w:rsidR="00AC2CA3" w:rsidRPr="0027466C" w:rsidRDefault="00AC2CA3" w:rsidP="0027466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</w:rPr>
      </w:pPr>
    </w:p>
    <w:p w:rsidR="003557E4" w:rsidRDefault="003557E4" w:rsidP="0027466C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</w:rPr>
      </w:pPr>
    </w:p>
    <w:p w:rsidR="00D13E9A" w:rsidRDefault="00D13E9A" w:rsidP="0027466C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</w:rPr>
      </w:pPr>
      <w:r w:rsidRPr="0027466C">
        <w:rPr>
          <w:rStyle w:val="a4"/>
          <w:color w:val="000000"/>
        </w:rPr>
        <w:t xml:space="preserve">     В результате изучения курса детских болезней студент должен</w:t>
      </w:r>
    </w:p>
    <w:p w:rsidR="00F571E7" w:rsidRPr="0027466C" w:rsidRDefault="00F571E7" w:rsidP="0027466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D13E9A" w:rsidRDefault="00D13E9A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7466C">
        <w:rPr>
          <w:rStyle w:val="a4"/>
          <w:color w:val="000000"/>
        </w:rPr>
        <w:t xml:space="preserve">   I. Знать:</w:t>
      </w:r>
      <w:r w:rsidRPr="0027466C">
        <w:rPr>
          <w:color w:val="000000"/>
        </w:rPr>
        <w:br/>
        <w:t>1. Симптомы и синдромы основных заболеваний детского возраста.</w:t>
      </w:r>
      <w:r w:rsidRPr="0027466C">
        <w:rPr>
          <w:rStyle w:val="apple-converted-space"/>
          <w:color w:val="000000"/>
        </w:rPr>
        <w:t> </w:t>
      </w:r>
      <w:r w:rsidRPr="0027466C">
        <w:rPr>
          <w:color w:val="000000"/>
        </w:rPr>
        <w:br/>
        <w:t>2. Причины и основные этапы патогенеза заболеваний.</w:t>
      </w:r>
      <w:r w:rsidRPr="0027466C">
        <w:rPr>
          <w:color w:val="000000"/>
        </w:rPr>
        <w:br/>
        <w:t>3. Методику обследования пациентов с определенной патологией.</w:t>
      </w:r>
      <w:r w:rsidRPr="0027466C">
        <w:rPr>
          <w:color w:val="000000"/>
        </w:rPr>
        <w:br/>
        <w:t>4. Показания и противопоказания к использованию лабораторных,</w:t>
      </w:r>
      <w:r w:rsidRPr="0027466C">
        <w:rPr>
          <w:color w:val="000000"/>
        </w:rPr>
        <w:br/>
        <w:t>инструментальных и других методов исследования.</w:t>
      </w:r>
      <w:r w:rsidRPr="0027466C">
        <w:rPr>
          <w:color w:val="000000"/>
        </w:rPr>
        <w:br/>
        <w:t>5. Алгоритм проведения лечения.</w:t>
      </w:r>
      <w:r w:rsidRPr="0027466C">
        <w:rPr>
          <w:color w:val="000000"/>
        </w:rPr>
        <w:br/>
        <w:t>6. Показания и противопоказания к применению основных групп</w:t>
      </w:r>
      <w:r w:rsidRPr="0027466C">
        <w:rPr>
          <w:color w:val="000000"/>
        </w:rPr>
        <w:br/>
        <w:t>лекарственных препаратов, разрешенных в педиатрии.</w:t>
      </w:r>
    </w:p>
    <w:p w:rsidR="00F571E7" w:rsidRPr="0027466C" w:rsidRDefault="00F571E7" w:rsidP="0027466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D125DE" w:rsidRDefault="00D13E9A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7466C">
        <w:rPr>
          <w:rStyle w:val="a4"/>
          <w:color w:val="000000"/>
        </w:rPr>
        <w:t xml:space="preserve">   II. Уметь:</w:t>
      </w:r>
      <w:r w:rsidRPr="0027466C">
        <w:rPr>
          <w:color w:val="000000"/>
        </w:rPr>
        <w:br/>
        <w:t>1. Собрать анамнез жизни и заболевания ребенка.</w:t>
      </w:r>
      <w:r w:rsidRPr="0027466C">
        <w:rPr>
          <w:color w:val="000000"/>
        </w:rPr>
        <w:br/>
        <w:t>2. Провести осмотр и физикальное обследование детей различных</w:t>
      </w:r>
      <w:r w:rsidRPr="0027466C">
        <w:rPr>
          <w:color w:val="000000"/>
        </w:rPr>
        <w:br/>
        <w:t>возрастных групп от рождения до подросткового периода.</w:t>
      </w:r>
      <w:r w:rsidRPr="0027466C">
        <w:rPr>
          <w:color w:val="000000"/>
        </w:rPr>
        <w:br/>
        <w:t>3. Назначить обследование больного.</w:t>
      </w:r>
      <w:r w:rsidRPr="0027466C">
        <w:rPr>
          <w:color w:val="000000"/>
        </w:rPr>
        <w:br/>
        <w:t>4. Проанализировать и интерпретировать данные лабораторных и</w:t>
      </w:r>
      <w:r w:rsidRPr="0027466C">
        <w:rPr>
          <w:color w:val="000000"/>
        </w:rPr>
        <w:br/>
        <w:t>инструментальных исследований.</w:t>
      </w:r>
      <w:r w:rsidRPr="0027466C">
        <w:rPr>
          <w:color w:val="000000"/>
        </w:rPr>
        <w:br/>
        <w:t>5. Обосновать и поставить диагноз, сформулировав его в соответствии с общепринятой классификацией.</w:t>
      </w:r>
      <w:r w:rsidRPr="0027466C">
        <w:rPr>
          <w:color w:val="000000"/>
        </w:rPr>
        <w:br/>
        <w:t>6. Провести дифференциальный диагноз.</w:t>
      </w:r>
      <w:r w:rsidRPr="0027466C">
        <w:rPr>
          <w:color w:val="000000"/>
        </w:rPr>
        <w:br/>
        <w:t>7. Назначить питание.</w:t>
      </w:r>
      <w:r w:rsidRPr="0027466C">
        <w:rPr>
          <w:color w:val="000000"/>
        </w:rPr>
        <w:br/>
        <w:t>8. Назначить лечение.</w:t>
      </w:r>
      <w:r w:rsidRPr="0027466C">
        <w:rPr>
          <w:color w:val="000000"/>
        </w:rPr>
        <w:br/>
        <w:t>9. Назначить профилактические и реабилитационные мероприятия.</w:t>
      </w:r>
      <w:r w:rsidRPr="0027466C">
        <w:rPr>
          <w:color w:val="000000"/>
        </w:rPr>
        <w:br/>
        <w:t>10.Оказать неотложную помощь при наиболее часто встречающихся</w:t>
      </w:r>
    </w:p>
    <w:p w:rsidR="00D125DE" w:rsidRDefault="00D13E9A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7466C">
        <w:rPr>
          <w:color w:val="000000"/>
        </w:rPr>
        <w:t xml:space="preserve">в педиатрии критических состояниях: острой сердечно-сосудистой и дыхательной </w:t>
      </w:r>
    </w:p>
    <w:p w:rsidR="00D125DE" w:rsidRDefault="00D125DE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D13E9A" w:rsidRPr="0027466C" w:rsidRDefault="00D13E9A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7466C">
        <w:rPr>
          <w:color w:val="000000"/>
        </w:rPr>
        <w:t xml:space="preserve">недостаточности, астматическом статусе, острой дегидратации, кровотечениях, гемолитическом кризе, почечной недостаточности, диабетической и гипогликемической </w:t>
      </w:r>
      <w:r w:rsidRPr="0027466C">
        <w:rPr>
          <w:color w:val="000000"/>
        </w:rPr>
        <w:lastRenderedPageBreak/>
        <w:t>коме, печеночной коме, инфекиионнотоксическом шоке, приступах почечной и печеночной колики, гипертермии, судорогах, отеке мозга, остановке дыхания и сердечной деятельности, геморрагическом и анафилактическом шоке.</w:t>
      </w:r>
      <w:r w:rsidRPr="0027466C">
        <w:rPr>
          <w:color w:val="000000"/>
        </w:rPr>
        <w:br/>
        <w:t>11.Владеть медицинской этикой и деонтологией.</w:t>
      </w:r>
    </w:p>
    <w:p w:rsidR="00D13E9A" w:rsidRPr="0027466C" w:rsidRDefault="00D13E9A" w:rsidP="0027466C">
      <w:pPr>
        <w:pStyle w:val="a3"/>
        <w:shd w:val="clear" w:color="auto" w:fill="FFFFFF"/>
        <w:spacing w:before="0" w:beforeAutospacing="0" w:after="0" w:afterAutospacing="0"/>
        <w:rPr>
          <w:rStyle w:val="a5"/>
          <w:bCs/>
          <w:color w:val="000000"/>
        </w:rPr>
      </w:pPr>
      <w:r w:rsidRPr="0027466C">
        <w:rPr>
          <w:rStyle w:val="a4"/>
          <w:b w:val="0"/>
          <w:color w:val="000000"/>
        </w:rPr>
        <w:t>Уровень освоения:</w:t>
      </w:r>
      <w:r w:rsidRPr="0027466C">
        <w:rPr>
          <w:bCs/>
          <w:color w:val="000000"/>
        </w:rPr>
        <w:br/>
      </w:r>
      <w:r w:rsidRPr="0027466C">
        <w:rPr>
          <w:rStyle w:val="a4"/>
          <w:b w:val="0"/>
          <w:color w:val="000000"/>
        </w:rPr>
        <w:t xml:space="preserve">                                  -  </w:t>
      </w:r>
      <w:r w:rsidRPr="0027466C">
        <w:rPr>
          <w:rStyle w:val="a5"/>
          <w:bCs/>
          <w:color w:val="000000"/>
        </w:rPr>
        <w:t xml:space="preserve">Знать  +                                     </w:t>
      </w:r>
    </w:p>
    <w:p w:rsidR="00D13E9A" w:rsidRDefault="00D13E9A" w:rsidP="0027466C">
      <w:pPr>
        <w:pStyle w:val="a3"/>
        <w:shd w:val="clear" w:color="auto" w:fill="FFFFFF"/>
        <w:spacing w:before="0" w:beforeAutospacing="0" w:after="0" w:afterAutospacing="0"/>
        <w:rPr>
          <w:rStyle w:val="a5"/>
          <w:bCs/>
          <w:color w:val="000000"/>
        </w:rPr>
      </w:pPr>
      <w:r w:rsidRPr="0027466C">
        <w:rPr>
          <w:rStyle w:val="a5"/>
          <w:bCs/>
          <w:color w:val="000000"/>
        </w:rPr>
        <w:t xml:space="preserve">                                     - Уметь ++</w:t>
      </w:r>
      <w:r w:rsidRPr="0027466C">
        <w:rPr>
          <w:bCs/>
          <w:i/>
          <w:iCs/>
          <w:color w:val="000000"/>
        </w:rPr>
        <w:br/>
      </w:r>
      <w:r w:rsidRPr="0027466C">
        <w:rPr>
          <w:rStyle w:val="a5"/>
          <w:bCs/>
          <w:color w:val="000000"/>
        </w:rPr>
        <w:t xml:space="preserve">                                    - Воспроизводить +++</w:t>
      </w:r>
    </w:p>
    <w:p w:rsidR="00F571E7" w:rsidRPr="0027466C" w:rsidRDefault="00F571E7" w:rsidP="0027466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D13E9A" w:rsidRDefault="00425835" w:rsidP="0027466C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</w:rPr>
      </w:pPr>
      <w:r w:rsidRPr="0027466C">
        <w:rPr>
          <w:rStyle w:val="a4"/>
          <w:b w:val="0"/>
          <w:color w:val="000000"/>
        </w:rPr>
        <w:t xml:space="preserve">   1. ОБЩЕВРАЧЕБНЫЕ ДИАГНОСТИЧЕСКИЕ И ЛЕЧЕБНЫЕ МАНИПУЛЯЦИИ</w:t>
      </w:r>
    </w:p>
    <w:p w:rsidR="00F571E7" w:rsidRPr="0027466C" w:rsidRDefault="00F571E7" w:rsidP="0027466C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D13E9A" w:rsidRDefault="00D13E9A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7466C">
        <w:rPr>
          <w:color w:val="000000"/>
        </w:rPr>
        <w:t>1.1 Методы обследования больных (анамнез, осмотр, пальпация, перкуссия, аускультация). +++</w:t>
      </w:r>
      <w:r w:rsidRPr="0027466C">
        <w:rPr>
          <w:color w:val="000000"/>
        </w:rPr>
        <w:br/>
        <w:t>1.2 Владение оториноскопией, офтальмоскопией. +++</w:t>
      </w:r>
      <w:r w:rsidRPr="0027466C">
        <w:rPr>
          <w:color w:val="000000"/>
        </w:rPr>
        <w:br/>
        <w:t>1.3 Правила и техника переливания крови. +++</w:t>
      </w:r>
      <w:r w:rsidRPr="0027466C">
        <w:rPr>
          <w:color w:val="000000"/>
        </w:rPr>
        <w:br/>
        <w:t>1.4 Временная остановка наружных кровотечений путем наложения жгута и другими способами. +++</w:t>
      </w:r>
      <w:r w:rsidRPr="0027466C">
        <w:rPr>
          <w:color w:val="000000"/>
        </w:rPr>
        <w:br/>
        <w:t>1.5 Забор крови для бактериологических исследований. +++</w:t>
      </w:r>
      <w:r w:rsidRPr="0027466C">
        <w:rPr>
          <w:color w:val="000000"/>
        </w:rPr>
        <w:br/>
        <w:t>1.6 Вскармливание детей раннего возраста. Раннее прикладывание, техника и режим кормления по рекомендациям ВОЗ, обоснованный выбор рациона для детей всех возрастных групп. +++</w:t>
      </w:r>
      <w:r w:rsidRPr="0027466C">
        <w:rPr>
          <w:color w:val="000000"/>
        </w:rPr>
        <w:br/>
        <w:t>1.7 Неотложная первичная врачебная помощь при острых отравлениях неизвестными ядами, снотворными, алкоголем, грибами, окисью углерода. +++</w:t>
      </w:r>
      <w:r w:rsidRPr="0027466C">
        <w:rPr>
          <w:color w:val="000000"/>
        </w:rPr>
        <w:br/>
        <w:t>1.8 Экстренная помощь при неотложных состояниях:</w:t>
      </w:r>
      <w:r w:rsidRPr="0027466C">
        <w:rPr>
          <w:color w:val="000000"/>
        </w:rPr>
        <w:br/>
        <w:t>1.8.1 Острая дыхательная недостаточность +++</w:t>
      </w:r>
      <w:r w:rsidRPr="0027466C">
        <w:rPr>
          <w:color w:val="000000"/>
        </w:rPr>
        <w:br/>
        <w:t>1.8.2 Астматический статус при бронхиальной астме ++</w:t>
      </w:r>
      <w:r w:rsidRPr="0027466C">
        <w:rPr>
          <w:color w:val="000000"/>
        </w:rPr>
        <w:br/>
        <w:t>1.8.3 Пневмоторакс ++</w:t>
      </w:r>
      <w:r w:rsidRPr="0027466C">
        <w:rPr>
          <w:color w:val="000000"/>
        </w:rPr>
        <w:br/>
        <w:t>1.8.4 Шок (токсический, травматический, геморрагический, анафилактический) ++</w:t>
      </w:r>
      <w:r w:rsidRPr="0027466C">
        <w:rPr>
          <w:color w:val="000000"/>
        </w:rPr>
        <w:br/>
        <w:t>1.8.5 Острая сердечно-сосудистая недостаточность, обморок, сердечная астма, отек легких +++</w:t>
      </w:r>
      <w:r w:rsidRPr="0027466C">
        <w:rPr>
          <w:color w:val="000000"/>
        </w:rPr>
        <w:br/>
        <w:t>1.8.6 Нарушения ритма сердца ++</w:t>
      </w:r>
      <w:r w:rsidRPr="0027466C">
        <w:rPr>
          <w:color w:val="000000"/>
        </w:rPr>
        <w:br/>
        <w:t>1.8.7 Гипертонический криз +++</w:t>
      </w:r>
      <w:r w:rsidRPr="0027466C">
        <w:rPr>
          <w:color w:val="000000"/>
        </w:rPr>
        <w:br/>
        <w:t>1.8.8 Анафилактический шок и острые аллергические реакции. +++</w:t>
      </w:r>
      <w:r w:rsidRPr="0027466C">
        <w:rPr>
          <w:color w:val="000000"/>
        </w:rPr>
        <w:br/>
        <w:t>1.8.9 Печеночная недостаточность ++</w:t>
      </w:r>
      <w:r w:rsidRPr="0027466C">
        <w:rPr>
          <w:color w:val="000000"/>
        </w:rPr>
        <w:br/>
        <w:t>1.8.10 Острая почечная недостаточность +++</w:t>
      </w:r>
      <w:r w:rsidRPr="0027466C">
        <w:rPr>
          <w:color w:val="000000"/>
        </w:rPr>
        <w:br/>
        <w:t>1.8.11 Кома (диабетическая, гипогликемическая, печеночная, гиперосмолярная) +++</w:t>
      </w:r>
      <w:r w:rsidRPr="0027466C">
        <w:rPr>
          <w:color w:val="000000"/>
        </w:rPr>
        <w:br/>
        <w:t>1.8.12 Нарушение проводимости сердца ++</w:t>
      </w:r>
      <w:r w:rsidRPr="0027466C">
        <w:rPr>
          <w:color w:val="000000"/>
        </w:rPr>
        <w:br/>
      </w:r>
      <w:r w:rsidRPr="0027466C">
        <w:rPr>
          <w:color w:val="000000"/>
        </w:rPr>
        <w:lastRenderedPageBreak/>
        <w:t>1.8.13 Ожоги, отморожения, поражения электрическим током, молнией, тепловой солнечный удар, утопление, внезапная смерть, трахеостомия +++</w:t>
      </w:r>
    </w:p>
    <w:p w:rsidR="00F571E7" w:rsidRPr="0027466C" w:rsidRDefault="00F571E7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D13E9A" w:rsidRDefault="005C27EF" w:rsidP="0027466C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</w:rPr>
      </w:pPr>
      <w:r w:rsidRPr="0027466C">
        <w:rPr>
          <w:rStyle w:val="a4"/>
          <w:b w:val="0"/>
          <w:color w:val="000000"/>
        </w:rPr>
        <w:t xml:space="preserve">   2. НАВЫКИ ПРИ ЗАБОЛЕВАНИЯХ СИСТЕМЫ КРОВООБРАЩЕНИЯ</w:t>
      </w:r>
    </w:p>
    <w:p w:rsidR="00F571E7" w:rsidRPr="0027466C" w:rsidRDefault="00F571E7" w:rsidP="0027466C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D13E9A" w:rsidRPr="0027466C" w:rsidRDefault="00D13E9A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7466C">
        <w:rPr>
          <w:color w:val="000000"/>
        </w:rPr>
        <w:t>2.1 Снятие и общая расшифровка ЭКГ +++</w:t>
      </w:r>
      <w:r w:rsidRPr="0027466C">
        <w:rPr>
          <w:color w:val="000000"/>
        </w:rPr>
        <w:br/>
        <w:t>2.2 Общая трактовка ФКГ, Эхо КГ, КИГ ++</w:t>
      </w:r>
      <w:r w:rsidRPr="0027466C">
        <w:rPr>
          <w:color w:val="000000"/>
        </w:rPr>
        <w:br/>
        <w:t>2.3 Расшифровка рентгенограмм сердца +++</w:t>
      </w:r>
      <w:r w:rsidRPr="0027466C">
        <w:rPr>
          <w:color w:val="000000"/>
        </w:rPr>
        <w:br/>
        <w:t>2.4 Проведение велоэргометрических проб ++</w:t>
      </w:r>
      <w:r w:rsidRPr="0027466C">
        <w:rPr>
          <w:color w:val="000000"/>
        </w:rPr>
        <w:br/>
        <w:t>2.5 Исследование вегетативного статуса ребенка (КОП), лекарственные пробы ++</w:t>
      </w:r>
      <w:r w:rsidRPr="0027466C">
        <w:rPr>
          <w:color w:val="000000"/>
        </w:rPr>
        <w:br/>
        <w:t>2.6 Измерение АД на руках и ногах +++</w:t>
      </w:r>
      <w:r w:rsidRPr="0027466C">
        <w:rPr>
          <w:color w:val="000000"/>
        </w:rPr>
        <w:br/>
        <w:t>2.7 Измерение базального и псевдобазального АД +++</w:t>
      </w:r>
      <w:r w:rsidRPr="0027466C">
        <w:rPr>
          <w:color w:val="000000"/>
        </w:rPr>
        <w:br/>
        <w:t>2.8 Общая оценка данных по суточному мониторингу ритма сердца +++</w:t>
      </w:r>
    </w:p>
    <w:p w:rsidR="003B68F5" w:rsidRPr="0027466C" w:rsidRDefault="003B68F5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7466C">
        <w:rPr>
          <w:color w:val="000000"/>
        </w:rPr>
        <w:t>2.9 УЗИ пораженных суставов</w:t>
      </w:r>
    </w:p>
    <w:p w:rsidR="003B68F5" w:rsidRPr="0027466C" w:rsidRDefault="003B68F5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7466C">
        <w:rPr>
          <w:color w:val="000000"/>
        </w:rPr>
        <w:t>2.10 Рентгенография пораженных суставов</w:t>
      </w:r>
    </w:p>
    <w:p w:rsidR="003B68F5" w:rsidRPr="0027466C" w:rsidRDefault="003B68F5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7466C">
        <w:rPr>
          <w:color w:val="000000"/>
        </w:rPr>
        <w:t>2.11 –МРТ пораженных суставов</w:t>
      </w:r>
    </w:p>
    <w:p w:rsidR="003B68F5" w:rsidRDefault="003B68F5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7466C">
        <w:rPr>
          <w:color w:val="000000"/>
        </w:rPr>
        <w:t>2.12 Молекулярно-генетические исследование крови (при наличии системных проявлений)- для исключения аутовоспалительных синдромов.</w:t>
      </w:r>
    </w:p>
    <w:p w:rsidR="00F571E7" w:rsidRPr="0027466C" w:rsidRDefault="00F571E7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D13E9A" w:rsidRDefault="005C27EF" w:rsidP="0027466C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</w:rPr>
      </w:pPr>
      <w:r w:rsidRPr="0027466C">
        <w:rPr>
          <w:rStyle w:val="a4"/>
          <w:b w:val="0"/>
          <w:color w:val="000000"/>
        </w:rPr>
        <w:t>3. НАВЫКИ ПРИ ЗАБОЛЕВАНИЯХ ОРГАНОВ ДЫХАНИЯ</w:t>
      </w:r>
    </w:p>
    <w:p w:rsidR="00F571E7" w:rsidRPr="0027466C" w:rsidRDefault="00F571E7" w:rsidP="0027466C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D13E9A" w:rsidRDefault="00D13E9A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7466C">
        <w:rPr>
          <w:color w:val="000000"/>
        </w:rPr>
        <w:t>3.1 Чтение обзорных рентгенограмм +++</w:t>
      </w:r>
      <w:r w:rsidRPr="0027466C">
        <w:rPr>
          <w:color w:val="000000"/>
        </w:rPr>
        <w:br/>
        <w:t>3.2 Оценка пневмотахометрии +++</w:t>
      </w:r>
      <w:r w:rsidRPr="0027466C">
        <w:rPr>
          <w:color w:val="000000"/>
        </w:rPr>
        <w:br/>
        <w:t>3.3 Оценка спирографии, пикфлоуметрии с мониторированием лабильности бронхов +++</w:t>
      </w:r>
      <w:r w:rsidRPr="0027466C">
        <w:rPr>
          <w:color w:val="000000"/>
        </w:rPr>
        <w:br/>
        <w:t xml:space="preserve">3.4 Правила, техника, показания </w:t>
      </w:r>
      <w:r w:rsidR="00E579EF" w:rsidRPr="0027466C">
        <w:rPr>
          <w:color w:val="000000"/>
        </w:rPr>
        <w:t>для пункции плевры +++</w:t>
      </w:r>
      <w:r w:rsidR="00E579EF" w:rsidRPr="0027466C">
        <w:rPr>
          <w:color w:val="000000"/>
        </w:rPr>
        <w:br/>
        <w:t>3.5</w:t>
      </w:r>
      <w:r w:rsidRPr="0027466C">
        <w:rPr>
          <w:color w:val="000000"/>
        </w:rPr>
        <w:t xml:space="preserve"> Показания противопо</w:t>
      </w:r>
      <w:r w:rsidR="00E579EF" w:rsidRPr="0027466C">
        <w:rPr>
          <w:color w:val="000000"/>
        </w:rPr>
        <w:t>казания для бронхоскопии +++</w:t>
      </w:r>
      <w:r w:rsidR="00E579EF" w:rsidRPr="0027466C">
        <w:rPr>
          <w:color w:val="000000"/>
        </w:rPr>
        <w:br/>
        <w:t>3.6</w:t>
      </w:r>
      <w:r w:rsidRPr="0027466C">
        <w:rPr>
          <w:color w:val="000000"/>
        </w:rPr>
        <w:t xml:space="preserve"> Искусственная вентиляция легких</w:t>
      </w:r>
      <w:r w:rsidR="00E579EF" w:rsidRPr="0027466C">
        <w:rPr>
          <w:color w:val="000000"/>
        </w:rPr>
        <w:t xml:space="preserve"> ++</w:t>
      </w:r>
      <w:r w:rsidR="00E579EF" w:rsidRPr="0027466C">
        <w:rPr>
          <w:color w:val="000000"/>
        </w:rPr>
        <w:br/>
        <w:t>3.7</w:t>
      </w:r>
      <w:r w:rsidRPr="0027466C">
        <w:rPr>
          <w:color w:val="000000"/>
        </w:rPr>
        <w:t>Лаваж т</w:t>
      </w:r>
      <w:r w:rsidR="00E579EF" w:rsidRPr="0027466C">
        <w:rPr>
          <w:color w:val="000000"/>
        </w:rPr>
        <w:t>рахеобронхиального дерева ++</w:t>
      </w:r>
      <w:r w:rsidR="00E579EF" w:rsidRPr="0027466C">
        <w:rPr>
          <w:color w:val="000000"/>
        </w:rPr>
        <w:br/>
        <w:t>3.8</w:t>
      </w:r>
      <w:r w:rsidRPr="0027466C">
        <w:rPr>
          <w:color w:val="000000"/>
        </w:rPr>
        <w:t>Трахеостомия ++</w:t>
      </w:r>
    </w:p>
    <w:p w:rsidR="00F571E7" w:rsidRPr="0027466C" w:rsidRDefault="00F571E7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D13E9A" w:rsidRDefault="005C27EF" w:rsidP="0027466C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</w:rPr>
      </w:pPr>
      <w:r w:rsidRPr="0027466C">
        <w:rPr>
          <w:rStyle w:val="a4"/>
          <w:b w:val="0"/>
          <w:color w:val="000000"/>
        </w:rPr>
        <w:t>4. НАВЫКИ ПРИ ЗАБОЛЕВАНИЯХ СИСТЕМЫ ПИЩЕВАРЕНИЯ</w:t>
      </w:r>
    </w:p>
    <w:p w:rsidR="00F571E7" w:rsidRPr="0027466C" w:rsidRDefault="00F571E7" w:rsidP="0027466C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D13E9A" w:rsidRDefault="00D13E9A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7466C">
        <w:rPr>
          <w:color w:val="000000"/>
        </w:rPr>
        <w:t>4.1 Показания и противопоказания к промыванию желудка, выполнение манипуляций +++</w:t>
      </w:r>
      <w:r w:rsidRPr="0027466C">
        <w:rPr>
          <w:color w:val="000000"/>
        </w:rPr>
        <w:br/>
        <w:t>4.2 Показания и техника пункции брюшной полости ++</w:t>
      </w:r>
      <w:r w:rsidRPr="0027466C">
        <w:rPr>
          <w:color w:val="000000"/>
        </w:rPr>
        <w:br/>
        <w:t>4.3 Подготовка больного и оценка данных рентгенологического обследования системы пищеварения в обычных условиях и условиях гипотонии, а также желчного пузыря и желчных путей +++</w:t>
      </w:r>
      <w:r w:rsidRPr="0027466C">
        <w:rPr>
          <w:color w:val="000000"/>
        </w:rPr>
        <w:br/>
      </w:r>
      <w:r w:rsidRPr="0027466C">
        <w:rPr>
          <w:color w:val="000000"/>
        </w:rPr>
        <w:lastRenderedPageBreak/>
        <w:t>4.4 Оценка сканограмм печени и показателей, полученных при УЗИ печени, желчных путей и поджелудочной железы ++</w:t>
      </w:r>
      <w:r w:rsidRPr="0027466C">
        <w:rPr>
          <w:color w:val="000000"/>
        </w:rPr>
        <w:br/>
        <w:t>4.5 Подготовка больного к эндоскопическрму исследованию. Эзофагогастродуоденоскопия. Оценка результатов +++</w:t>
      </w:r>
      <w:r w:rsidRPr="0027466C">
        <w:rPr>
          <w:color w:val="000000"/>
        </w:rPr>
        <w:br/>
        <w:t>4.6 Оценка секреторной деятельности желудка. Исследование на геликобактерную инфекцию ++</w:t>
      </w:r>
      <w:r w:rsidRPr="0027466C">
        <w:rPr>
          <w:color w:val="000000"/>
        </w:rPr>
        <w:br/>
        <w:t>4.7 Показания для ирригоскопии и ирригографии. Оценка результатов. +++</w:t>
      </w:r>
      <w:r w:rsidRPr="0027466C">
        <w:rPr>
          <w:color w:val="000000"/>
        </w:rPr>
        <w:br/>
        <w:t>4.8 Нагрузочные пробы, определяющие процесс расщепления и всасывания. Диетотерапия болезней органов пищеварения +++</w:t>
      </w:r>
      <w:r w:rsidRPr="0027466C">
        <w:rPr>
          <w:color w:val="000000"/>
        </w:rPr>
        <w:br/>
        <w:t>4.9 Показания к компьютерной томографии органов брюшной полости, оценка результатов ++</w:t>
      </w:r>
    </w:p>
    <w:p w:rsidR="00F571E7" w:rsidRPr="0027466C" w:rsidRDefault="00F571E7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D13E9A" w:rsidRDefault="00F571E7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7466C">
        <w:rPr>
          <w:rStyle w:val="a4"/>
          <w:b w:val="0"/>
          <w:color w:val="000000"/>
        </w:rPr>
        <w:t>5. НАВЫКИ ПРИ ЗАБОЛЕВАНИЯХ ПОЧЕК И МОЧЕВЫВОДЯЩИХ ПУТЕЙ</w:t>
      </w:r>
      <w:r w:rsidRPr="0027466C">
        <w:rPr>
          <w:color w:val="000000"/>
        </w:rPr>
        <w:br/>
      </w:r>
      <w:r w:rsidR="00D13E9A" w:rsidRPr="0027466C">
        <w:rPr>
          <w:color w:val="000000"/>
        </w:rPr>
        <w:t>5.1 Подготовка больного и оценка данных цистографии, цистоскопии, ретроградной урографии +++</w:t>
      </w:r>
      <w:r w:rsidR="00D13E9A" w:rsidRPr="0027466C">
        <w:rPr>
          <w:color w:val="000000"/>
        </w:rPr>
        <w:br/>
        <w:t>5.2 Оценка данных радиоизотопных исследований почек, УЗИ почек +++</w:t>
      </w:r>
      <w:r w:rsidR="00D13E9A" w:rsidRPr="0027466C">
        <w:rPr>
          <w:color w:val="000000"/>
        </w:rPr>
        <w:br/>
        <w:t>5.3 Интерпретация данных функционального состояния почек и мочевого пузыря. Показания и техника катетеризации мочевого пузыря +++</w:t>
      </w:r>
      <w:r w:rsidR="00D13E9A" w:rsidRPr="0027466C">
        <w:rPr>
          <w:color w:val="000000"/>
        </w:rPr>
        <w:br/>
        <w:t>5.4 Диетотерапия при заболеваниях почек +++</w:t>
      </w:r>
    </w:p>
    <w:p w:rsidR="00F571E7" w:rsidRPr="0027466C" w:rsidRDefault="00F571E7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</w:rPr>
      </w:pPr>
    </w:p>
    <w:p w:rsidR="00D13E9A" w:rsidRPr="0027466C" w:rsidRDefault="005C27EF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27466C">
        <w:rPr>
          <w:rStyle w:val="a4"/>
          <w:b w:val="0"/>
          <w:color w:val="000000"/>
        </w:rPr>
        <w:t>6. НАВЫКИ ПРИ ЗАБОЛЕВАНИЯХ КРОВИ</w:t>
      </w:r>
    </w:p>
    <w:p w:rsidR="00D13E9A" w:rsidRDefault="00D13E9A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7466C">
        <w:rPr>
          <w:color w:val="000000"/>
        </w:rPr>
        <w:t>6.1 Оценка клинического анализа крови +++</w:t>
      </w:r>
      <w:r w:rsidRPr="0027466C">
        <w:rPr>
          <w:color w:val="000000"/>
        </w:rPr>
        <w:br/>
        <w:t>6.2 Оценка коагулограммы +++</w:t>
      </w:r>
      <w:r w:rsidRPr="0027466C">
        <w:rPr>
          <w:color w:val="000000"/>
        </w:rPr>
        <w:br/>
        <w:t>6.3 Показания к костномозговой пункции и трепанбиопсии. Оценка миелограммы +++</w:t>
      </w:r>
      <w:r w:rsidRPr="0027466C">
        <w:rPr>
          <w:color w:val="000000"/>
        </w:rPr>
        <w:br/>
        <w:t>6.4 Определение группы крови, резус-фактора +++</w:t>
      </w:r>
    </w:p>
    <w:p w:rsidR="00F571E7" w:rsidRPr="0027466C" w:rsidRDefault="00F571E7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D13E9A" w:rsidRDefault="005C27EF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7466C">
        <w:rPr>
          <w:rStyle w:val="a4"/>
          <w:b w:val="0"/>
          <w:color w:val="000000"/>
        </w:rPr>
        <w:t>7.НАВЫКИ ПО НЕОНАТОЛОГИИ</w:t>
      </w:r>
      <w:r w:rsidRPr="0027466C">
        <w:rPr>
          <w:b/>
          <w:color w:val="000000"/>
        </w:rPr>
        <w:br/>
      </w:r>
      <w:r w:rsidR="00D13E9A" w:rsidRPr="0027466C">
        <w:rPr>
          <w:color w:val="000000"/>
        </w:rPr>
        <w:t>7.1 Оценка функционального и неврологического статуса доношенного и недоношенного новорожденного ребенка +++</w:t>
      </w:r>
      <w:r w:rsidR="00D13E9A" w:rsidRPr="0027466C">
        <w:rPr>
          <w:color w:val="000000"/>
        </w:rPr>
        <w:br/>
        <w:t>7.2 Оказание первичной реанимации новорожденному; составление программы: инфузионной терапии и парентерального питания ++</w:t>
      </w:r>
      <w:r w:rsidR="00D13E9A" w:rsidRPr="0027466C">
        <w:rPr>
          <w:color w:val="000000"/>
        </w:rPr>
        <w:br/>
        <w:t>7.3 Оценка параметров гомеостаза +++</w:t>
      </w:r>
      <w:r w:rsidR="00D13E9A" w:rsidRPr="0027466C">
        <w:rPr>
          <w:color w:val="000000"/>
        </w:rPr>
        <w:br/>
        <w:t>7.4 Оценка параметров коагулограммы и миелограммы новорожденного ребенка +++</w:t>
      </w:r>
      <w:r w:rsidR="00D13E9A" w:rsidRPr="0027466C">
        <w:rPr>
          <w:color w:val="000000"/>
        </w:rPr>
        <w:br/>
        <w:t>7.5 Проведение операции заменного переливания крови +++</w:t>
      </w:r>
      <w:r w:rsidR="00D13E9A" w:rsidRPr="0027466C">
        <w:rPr>
          <w:color w:val="000000"/>
        </w:rPr>
        <w:br/>
        <w:t xml:space="preserve">7.6 Оценка биохимических параметров сыворотки новорожденных, в том числе </w:t>
      </w:r>
      <w:r w:rsidR="00D13E9A" w:rsidRPr="0027466C">
        <w:rPr>
          <w:color w:val="000000"/>
        </w:rPr>
        <w:lastRenderedPageBreak/>
        <w:t>недоношенных различной степени зрелости +++</w:t>
      </w:r>
      <w:r w:rsidR="00D13E9A" w:rsidRPr="0027466C">
        <w:rPr>
          <w:color w:val="000000"/>
        </w:rPr>
        <w:br/>
        <w:t>7.7 Общая оценка рентгенограмм, нейросонограмм, УЗ внутренних органов новорожденных детей ++</w:t>
      </w:r>
      <w:r w:rsidR="00D13E9A" w:rsidRPr="0027466C">
        <w:rPr>
          <w:color w:val="000000"/>
        </w:rPr>
        <w:br/>
        <w:t>7.8 Кормление через зонд как зондовое непрерывное, так и болюсное ++</w:t>
      </w:r>
    </w:p>
    <w:p w:rsidR="00F571E7" w:rsidRPr="0027466C" w:rsidRDefault="00F571E7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CF41AA" w:rsidRDefault="000F139F" w:rsidP="0027466C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</w:rPr>
      </w:pPr>
      <w:r w:rsidRPr="0027466C">
        <w:rPr>
          <w:bCs/>
          <w:color w:val="000000"/>
        </w:rPr>
        <w:t>8</w:t>
      </w:r>
      <w:r w:rsidR="00CF41AA" w:rsidRPr="0027466C">
        <w:rPr>
          <w:bCs/>
          <w:color w:val="000000"/>
        </w:rPr>
        <w:t>. НАВЫКИ ПО ЭНДОКРИНОЛОГИИ</w:t>
      </w:r>
    </w:p>
    <w:p w:rsidR="00F571E7" w:rsidRPr="0027466C" w:rsidRDefault="00F571E7" w:rsidP="0027466C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</w:rPr>
      </w:pPr>
    </w:p>
    <w:p w:rsidR="00CF41AA" w:rsidRPr="0027466C" w:rsidRDefault="000F139F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color w:val="000000"/>
        </w:rPr>
      </w:pPr>
      <w:r w:rsidRPr="0027466C">
        <w:rPr>
          <w:bCs/>
          <w:color w:val="000000"/>
        </w:rPr>
        <w:t>8</w:t>
      </w:r>
      <w:r w:rsidR="00CF41AA" w:rsidRPr="0027466C">
        <w:rPr>
          <w:bCs/>
          <w:color w:val="000000"/>
        </w:rPr>
        <w:t>.1. оценка весо-ростовых показателей с учетом возраста и и пола</w:t>
      </w:r>
    </w:p>
    <w:p w:rsidR="00CF41AA" w:rsidRPr="0027466C" w:rsidRDefault="000F139F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color w:val="000000"/>
        </w:rPr>
      </w:pPr>
      <w:r w:rsidRPr="0027466C">
        <w:rPr>
          <w:bCs/>
          <w:color w:val="000000"/>
        </w:rPr>
        <w:t>8</w:t>
      </w:r>
      <w:r w:rsidR="00CF41AA" w:rsidRPr="0027466C">
        <w:rPr>
          <w:bCs/>
          <w:color w:val="000000"/>
        </w:rPr>
        <w:t>.2 Расчет стандартного отклонения (</w:t>
      </w:r>
      <w:r w:rsidR="00CF41AA" w:rsidRPr="0027466C">
        <w:rPr>
          <w:bCs/>
          <w:color w:val="000000"/>
          <w:lang w:val="en-US"/>
        </w:rPr>
        <w:t>SDS</w:t>
      </w:r>
      <w:r w:rsidR="00CF41AA" w:rsidRPr="0027466C">
        <w:rPr>
          <w:bCs/>
          <w:color w:val="000000"/>
        </w:rPr>
        <w:t>) роста у детей  оценка показателей.</w:t>
      </w:r>
    </w:p>
    <w:p w:rsidR="00CF41AA" w:rsidRPr="0027466C" w:rsidRDefault="000F139F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color w:val="000000"/>
        </w:rPr>
      </w:pPr>
      <w:r w:rsidRPr="0027466C">
        <w:rPr>
          <w:bCs/>
          <w:color w:val="000000"/>
        </w:rPr>
        <w:t>8</w:t>
      </w:r>
      <w:r w:rsidR="00CF41AA" w:rsidRPr="0027466C">
        <w:rPr>
          <w:bCs/>
          <w:color w:val="000000"/>
        </w:rPr>
        <w:t>.3 Оценка индекса массы тела</w:t>
      </w:r>
    </w:p>
    <w:p w:rsidR="00CF41AA" w:rsidRPr="0027466C" w:rsidRDefault="000F139F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color w:val="000000"/>
        </w:rPr>
      </w:pPr>
      <w:r w:rsidRPr="0027466C">
        <w:rPr>
          <w:bCs/>
          <w:color w:val="000000"/>
        </w:rPr>
        <w:t>8</w:t>
      </w:r>
      <w:r w:rsidR="00CF41AA" w:rsidRPr="0027466C">
        <w:rPr>
          <w:bCs/>
          <w:color w:val="000000"/>
        </w:rPr>
        <w:t>.4 Оценка толщины подкожно- жирового слоя, соотношения ОТ/ОБ.</w:t>
      </w:r>
    </w:p>
    <w:p w:rsidR="00CF41AA" w:rsidRPr="0027466C" w:rsidRDefault="000F139F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color w:val="000000"/>
        </w:rPr>
      </w:pPr>
      <w:r w:rsidRPr="0027466C">
        <w:rPr>
          <w:bCs/>
          <w:color w:val="000000"/>
        </w:rPr>
        <w:t>8</w:t>
      </w:r>
      <w:r w:rsidR="00CF41AA" w:rsidRPr="0027466C">
        <w:rPr>
          <w:bCs/>
          <w:color w:val="000000"/>
        </w:rPr>
        <w:t>.5 Оценка костного возраста ребенка</w:t>
      </w:r>
    </w:p>
    <w:p w:rsidR="00CF41AA" w:rsidRPr="0027466C" w:rsidRDefault="000F139F" w:rsidP="00F571E7">
      <w:pPr>
        <w:pStyle w:val="a3"/>
        <w:shd w:val="clear" w:color="auto" w:fill="FFFFFF"/>
        <w:spacing w:before="0" w:beforeAutospacing="0" w:after="0" w:afterAutospacing="0" w:line="360" w:lineRule="auto"/>
        <w:ind w:left="426" w:hanging="426"/>
        <w:rPr>
          <w:bCs/>
          <w:color w:val="000000"/>
        </w:rPr>
      </w:pPr>
      <w:r w:rsidRPr="0027466C">
        <w:rPr>
          <w:bCs/>
          <w:color w:val="000000"/>
        </w:rPr>
        <w:t>8</w:t>
      </w:r>
      <w:r w:rsidR="00CF41AA" w:rsidRPr="0027466C">
        <w:rPr>
          <w:bCs/>
          <w:color w:val="000000"/>
        </w:rPr>
        <w:t>.6 Интрепретация гормональных показателей (ТТГ,Т</w:t>
      </w:r>
      <w:r w:rsidR="00CF41AA" w:rsidRPr="0027466C">
        <w:rPr>
          <w:bCs/>
          <w:color w:val="000000"/>
          <w:vertAlign w:val="subscript"/>
        </w:rPr>
        <w:t>4</w:t>
      </w:r>
      <w:r w:rsidR="00CF41AA" w:rsidRPr="0027466C">
        <w:rPr>
          <w:bCs/>
          <w:color w:val="000000"/>
        </w:rPr>
        <w:t xml:space="preserve"> свободного, пролактина, кортизола,АКТГ, инсулина</w:t>
      </w:r>
    </w:p>
    <w:p w:rsidR="00CF41AA" w:rsidRPr="0027466C" w:rsidRDefault="000F139F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color w:val="000000"/>
        </w:rPr>
      </w:pPr>
      <w:r w:rsidRPr="0027466C">
        <w:rPr>
          <w:bCs/>
          <w:color w:val="000000"/>
        </w:rPr>
        <w:t>8</w:t>
      </w:r>
      <w:r w:rsidR="00CF41AA" w:rsidRPr="0027466C">
        <w:rPr>
          <w:bCs/>
          <w:color w:val="000000"/>
        </w:rPr>
        <w:t>.7 Оценка стандартного теста толерантности к глюкозе</w:t>
      </w:r>
    </w:p>
    <w:p w:rsidR="00CF41AA" w:rsidRPr="0027466C" w:rsidRDefault="000F139F" w:rsidP="00F571E7">
      <w:pPr>
        <w:pStyle w:val="a3"/>
        <w:shd w:val="clear" w:color="auto" w:fill="FFFFFF"/>
        <w:spacing w:before="0" w:beforeAutospacing="0" w:after="0" w:afterAutospacing="0" w:line="360" w:lineRule="auto"/>
        <w:ind w:left="284" w:hanging="284"/>
        <w:rPr>
          <w:bCs/>
          <w:color w:val="000000"/>
        </w:rPr>
      </w:pPr>
      <w:r w:rsidRPr="0027466C">
        <w:rPr>
          <w:bCs/>
          <w:color w:val="000000"/>
        </w:rPr>
        <w:t>8</w:t>
      </w:r>
      <w:r w:rsidR="00CF41AA" w:rsidRPr="0027466C">
        <w:rPr>
          <w:bCs/>
          <w:color w:val="000000"/>
        </w:rPr>
        <w:t>.8 Интерпретация стимуляционных проб на выявление СТГ-дефицита (клофелиновая.инсулиновая пробы)</w:t>
      </w:r>
    </w:p>
    <w:p w:rsidR="00CF41AA" w:rsidRPr="0027466C" w:rsidRDefault="000F139F" w:rsidP="00F571E7">
      <w:pPr>
        <w:pStyle w:val="a3"/>
        <w:shd w:val="clear" w:color="auto" w:fill="FFFFFF"/>
        <w:spacing w:before="0" w:beforeAutospacing="0" w:after="0" w:afterAutospacing="0" w:line="360" w:lineRule="auto"/>
        <w:ind w:left="284" w:hanging="284"/>
        <w:rPr>
          <w:bCs/>
          <w:color w:val="000000"/>
        </w:rPr>
      </w:pPr>
      <w:r w:rsidRPr="0027466C">
        <w:rPr>
          <w:bCs/>
          <w:color w:val="000000"/>
        </w:rPr>
        <w:t>8</w:t>
      </w:r>
      <w:r w:rsidR="00CF41AA" w:rsidRPr="0027466C">
        <w:rPr>
          <w:bCs/>
          <w:color w:val="000000"/>
        </w:rPr>
        <w:t>.9. Оценка результатов стимуляционной пробы триптолерином (диферелином) для дифдиагностики нарушений полового развития.</w:t>
      </w:r>
    </w:p>
    <w:p w:rsidR="00CF41AA" w:rsidRPr="0027466C" w:rsidRDefault="000F139F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color w:val="000000"/>
        </w:rPr>
      </w:pPr>
      <w:r w:rsidRPr="0027466C">
        <w:rPr>
          <w:bCs/>
          <w:color w:val="000000"/>
        </w:rPr>
        <w:t>8</w:t>
      </w:r>
      <w:r w:rsidR="00CF41AA" w:rsidRPr="0027466C">
        <w:rPr>
          <w:bCs/>
          <w:color w:val="000000"/>
        </w:rPr>
        <w:t>.10 Расчет количество  хлебных единиц и калорийности для пациента с сахарным диабетом.</w:t>
      </w:r>
    </w:p>
    <w:p w:rsidR="00CF41AA" w:rsidRPr="0027466C" w:rsidRDefault="000F139F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color w:val="000000"/>
        </w:rPr>
      </w:pPr>
      <w:r w:rsidRPr="0027466C">
        <w:rPr>
          <w:bCs/>
          <w:color w:val="000000"/>
        </w:rPr>
        <w:t>8</w:t>
      </w:r>
      <w:r w:rsidR="00CF41AA" w:rsidRPr="0027466C">
        <w:rPr>
          <w:bCs/>
          <w:color w:val="000000"/>
        </w:rPr>
        <w:t>.11 Определение стадии полового развития по Таннер.</w:t>
      </w:r>
    </w:p>
    <w:p w:rsidR="00CF41AA" w:rsidRPr="0027466C" w:rsidRDefault="000F139F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color w:val="000000"/>
        </w:rPr>
      </w:pPr>
      <w:r w:rsidRPr="0027466C">
        <w:rPr>
          <w:bCs/>
          <w:color w:val="000000"/>
        </w:rPr>
        <w:t>8</w:t>
      </w:r>
      <w:r w:rsidR="00CF41AA" w:rsidRPr="0027466C">
        <w:rPr>
          <w:bCs/>
          <w:color w:val="000000"/>
        </w:rPr>
        <w:t>.12 Оценка степени ожирения в процентах к идеальному весу ребенка.</w:t>
      </w:r>
    </w:p>
    <w:p w:rsidR="00F571E7" w:rsidRDefault="00F571E7" w:rsidP="0027466C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</w:rPr>
      </w:pPr>
    </w:p>
    <w:p w:rsidR="005C27EF" w:rsidRDefault="005C27EF" w:rsidP="0027466C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</w:rPr>
      </w:pPr>
      <w:r w:rsidRPr="0027466C">
        <w:rPr>
          <w:bCs/>
          <w:color w:val="000000"/>
        </w:rPr>
        <w:t>9. НАВЫКИ ПРИ ПАТОЛОГИИ ДЕТЕЙ РАННЕГО ВОЗРАСТА</w:t>
      </w:r>
    </w:p>
    <w:p w:rsidR="00F571E7" w:rsidRPr="0027466C" w:rsidRDefault="00F571E7" w:rsidP="0027466C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/>
        </w:rPr>
      </w:pPr>
    </w:p>
    <w:p w:rsidR="005C27EF" w:rsidRPr="0027466C" w:rsidRDefault="00425835" w:rsidP="00F571E7">
      <w:pPr>
        <w:spacing w:line="360" w:lineRule="auto"/>
      </w:pPr>
      <w:r w:rsidRPr="0027466C">
        <w:t xml:space="preserve">9.1 </w:t>
      </w:r>
      <w:r w:rsidR="005C27EF" w:rsidRPr="0027466C">
        <w:t>Расчет и коррекция питания больных детей различных возрастов и групп здоровья.</w:t>
      </w:r>
    </w:p>
    <w:p w:rsidR="005C27EF" w:rsidRPr="0027466C" w:rsidRDefault="005C27EF" w:rsidP="00F571E7">
      <w:pPr>
        <w:numPr>
          <w:ilvl w:val="1"/>
          <w:numId w:val="4"/>
        </w:numPr>
        <w:spacing w:line="360" w:lineRule="auto"/>
        <w:ind w:left="0" w:firstLine="0"/>
      </w:pPr>
      <w:r w:rsidRPr="0027466C">
        <w:t>Расчет и коррекция питания здорового ребенка старше года:</w:t>
      </w:r>
    </w:p>
    <w:p w:rsidR="005C27EF" w:rsidRPr="0027466C" w:rsidRDefault="005C27EF" w:rsidP="00F571E7">
      <w:pPr>
        <w:numPr>
          <w:ilvl w:val="0"/>
          <w:numId w:val="2"/>
        </w:numPr>
        <w:tabs>
          <w:tab w:val="clear" w:pos="360"/>
          <w:tab w:val="num" w:pos="720"/>
        </w:tabs>
        <w:spacing w:line="360" w:lineRule="auto"/>
        <w:ind w:left="720"/>
      </w:pPr>
      <w:r w:rsidRPr="0027466C">
        <w:t>здоровых  детей раннего возраста;</w:t>
      </w:r>
    </w:p>
    <w:p w:rsidR="005C27EF" w:rsidRPr="0027466C" w:rsidRDefault="005C27EF" w:rsidP="00F571E7">
      <w:pPr>
        <w:numPr>
          <w:ilvl w:val="0"/>
          <w:numId w:val="2"/>
        </w:numPr>
        <w:tabs>
          <w:tab w:val="clear" w:pos="360"/>
          <w:tab w:val="num" w:pos="720"/>
        </w:tabs>
        <w:spacing w:line="360" w:lineRule="auto"/>
        <w:ind w:left="720"/>
      </w:pPr>
      <w:r w:rsidRPr="0027466C">
        <w:t>больных детей различных возрастных групп;</w:t>
      </w:r>
    </w:p>
    <w:p w:rsidR="005C27EF" w:rsidRPr="0027466C" w:rsidRDefault="00425835" w:rsidP="00F571E7">
      <w:pPr>
        <w:pStyle w:val="a9"/>
        <w:spacing w:line="360" w:lineRule="auto"/>
        <w:rPr>
          <w:sz w:val="24"/>
          <w:szCs w:val="24"/>
        </w:rPr>
      </w:pPr>
      <w:r w:rsidRPr="0027466C">
        <w:rPr>
          <w:sz w:val="24"/>
          <w:szCs w:val="24"/>
        </w:rPr>
        <w:t>9.3</w:t>
      </w:r>
      <w:r w:rsidR="005C27EF" w:rsidRPr="0027466C">
        <w:rPr>
          <w:sz w:val="24"/>
          <w:szCs w:val="24"/>
        </w:rPr>
        <w:t xml:space="preserve"> Составление режима дня:</w:t>
      </w:r>
    </w:p>
    <w:p w:rsidR="005C27EF" w:rsidRPr="0027466C" w:rsidRDefault="005C27EF" w:rsidP="00F571E7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720"/>
      </w:pPr>
      <w:r w:rsidRPr="0027466C">
        <w:t>здоровых детей раннего возраста;</w:t>
      </w:r>
    </w:p>
    <w:p w:rsidR="005C27EF" w:rsidRPr="0027466C" w:rsidRDefault="005C27EF" w:rsidP="00F571E7">
      <w:pPr>
        <w:numPr>
          <w:ilvl w:val="0"/>
          <w:numId w:val="3"/>
        </w:numPr>
        <w:tabs>
          <w:tab w:val="clear" w:pos="360"/>
          <w:tab w:val="num" w:pos="720"/>
        </w:tabs>
        <w:spacing w:line="360" w:lineRule="auto"/>
        <w:ind w:left="720"/>
      </w:pPr>
      <w:r w:rsidRPr="0027466C">
        <w:t>больных детей различных возрастных групп.</w:t>
      </w:r>
    </w:p>
    <w:p w:rsidR="005C27EF" w:rsidRPr="0027466C" w:rsidRDefault="00425835" w:rsidP="00F571E7">
      <w:pPr>
        <w:pStyle w:val="a9"/>
        <w:spacing w:line="360" w:lineRule="auto"/>
        <w:rPr>
          <w:sz w:val="24"/>
          <w:szCs w:val="24"/>
        </w:rPr>
      </w:pPr>
      <w:r w:rsidRPr="0027466C">
        <w:rPr>
          <w:sz w:val="24"/>
          <w:szCs w:val="24"/>
        </w:rPr>
        <w:t xml:space="preserve">9.4 </w:t>
      </w:r>
      <w:r w:rsidR="005C27EF" w:rsidRPr="0027466C">
        <w:rPr>
          <w:sz w:val="24"/>
          <w:szCs w:val="24"/>
        </w:rPr>
        <w:t>Назначение и проведение комплексов массажа и гимнастики у детей раннего возраста.</w:t>
      </w:r>
    </w:p>
    <w:p w:rsidR="00425835" w:rsidRPr="0027466C" w:rsidRDefault="00425835" w:rsidP="00F571E7">
      <w:pPr>
        <w:spacing w:line="360" w:lineRule="auto"/>
      </w:pPr>
      <w:r w:rsidRPr="0027466C">
        <w:t xml:space="preserve">9.5 </w:t>
      </w:r>
      <w:r w:rsidR="005C27EF" w:rsidRPr="0027466C">
        <w:t>Определение физкультурных групп здоровья.</w:t>
      </w:r>
    </w:p>
    <w:p w:rsidR="005C27EF" w:rsidRPr="0027466C" w:rsidRDefault="00425835" w:rsidP="00F571E7">
      <w:pPr>
        <w:spacing w:line="360" w:lineRule="auto"/>
      </w:pPr>
      <w:r w:rsidRPr="0027466C">
        <w:t xml:space="preserve">9.6 </w:t>
      </w:r>
      <w:r w:rsidR="005C27EF" w:rsidRPr="0027466C">
        <w:t>Проведение закаливания детей различных групп здоровья.</w:t>
      </w:r>
    </w:p>
    <w:p w:rsidR="00425835" w:rsidRPr="0027466C" w:rsidRDefault="00425835" w:rsidP="00F571E7">
      <w:pPr>
        <w:spacing w:line="360" w:lineRule="auto"/>
      </w:pPr>
      <w:r w:rsidRPr="0027466C">
        <w:t xml:space="preserve">9.7 </w:t>
      </w:r>
      <w:r w:rsidR="005C27EF" w:rsidRPr="0027466C">
        <w:t>Определение степени готовности детей к поступлению в школу.</w:t>
      </w:r>
    </w:p>
    <w:p w:rsidR="005C27EF" w:rsidRPr="0027466C" w:rsidRDefault="00425835" w:rsidP="00F571E7">
      <w:pPr>
        <w:spacing w:line="360" w:lineRule="auto"/>
      </w:pPr>
      <w:r w:rsidRPr="0027466C">
        <w:lastRenderedPageBreak/>
        <w:t xml:space="preserve">9.8 </w:t>
      </w:r>
      <w:r w:rsidR="005C27EF" w:rsidRPr="0027466C">
        <w:t>Оценка степени тяжести адаптации детей к дошкольно-школьным учреждениям.</w:t>
      </w:r>
    </w:p>
    <w:p w:rsidR="005C27EF" w:rsidRPr="0027466C" w:rsidRDefault="005C27EF" w:rsidP="00F571E7">
      <w:pPr>
        <w:numPr>
          <w:ilvl w:val="1"/>
          <w:numId w:val="5"/>
        </w:numPr>
        <w:tabs>
          <w:tab w:val="left" w:pos="426"/>
        </w:tabs>
        <w:spacing w:line="360" w:lineRule="auto"/>
        <w:ind w:left="0" w:firstLine="0"/>
      </w:pPr>
      <w:r w:rsidRPr="0027466C">
        <w:t>Составление индивидуального календаря профилактических прививок.</w:t>
      </w:r>
    </w:p>
    <w:p w:rsidR="005C27EF" w:rsidRPr="0027466C" w:rsidRDefault="005C27EF" w:rsidP="00F571E7">
      <w:pPr>
        <w:numPr>
          <w:ilvl w:val="1"/>
          <w:numId w:val="5"/>
        </w:numPr>
        <w:tabs>
          <w:tab w:val="left" w:pos="567"/>
        </w:tabs>
        <w:spacing w:line="360" w:lineRule="auto"/>
        <w:ind w:left="0" w:firstLine="0"/>
      </w:pPr>
      <w:r w:rsidRPr="0027466C">
        <w:t>Проведение профилактики железодефицитной анемии у детей первого года жизни.</w:t>
      </w:r>
    </w:p>
    <w:p w:rsidR="005C27EF" w:rsidRPr="0027466C" w:rsidRDefault="00425835" w:rsidP="00F571E7">
      <w:pPr>
        <w:spacing w:line="360" w:lineRule="auto"/>
      </w:pPr>
      <w:r w:rsidRPr="0027466C">
        <w:t xml:space="preserve">9.11  </w:t>
      </w:r>
      <w:r w:rsidR="005C27EF" w:rsidRPr="0027466C">
        <w:t>Проведение профилактики рахита у детей раннего возраста.</w:t>
      </w:r>
    </w:p>
    <w:p w:rsidR="005C27EF" w:rsidRPr="0027466C" w:rsidRDefault="00425835" w:rsidP="00F571E7">
      <w:pPr>
        <w:spacing w:line="360" w:lineRule="auto"/>
      </w:pPr>
      <w:r w:rsidRPr="0027466C">
        <w:t xml:space="preserve">9.12   </w:t>
      </w:r>
      <w:r w:rsidR="005C27EF" w:rsidRPr="0027466C">
        <w:t>Гигиенический уход за новорожденным (уход за кожей и слизистыми, обработка пупочной ранки, гигиеническая ванна и др.).</w:t>
      </w:r>
    </w:p>
    <w:p w:rsidR="005C27EF" w:rsidRPr="0027466C" w:rsidRDefault="005C27EF" w:rsidP="00F571E7">
      <w:pPr>
        <w:numPr>
          <w:ilvl w:val="1"/>
          <w:numId w:val="6"/>
        </w:numPr>
        <w:tabs>
          <w:tab w:val="left" w:pos="567"/>
        </w:tabs>
        <w:spacing w:line="360" w:lineRule="auto"/>
        <w:ind w:left="0" w:firstLine="0"/>
      </w:pPr>
      <w:r w:rsidRPr="0027466C">
        <w:t xml:space="preserve">Оформление рецепта для ребенка различных возрастных групп. </w:t>
      </w:r>
    </w:p>
    <w:p w:rsidR="00F571E7" w:rsidRDefault="00F571E7" w:rsidP="0027466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F571E7" w:rsidRDefault="00425835" w:rsidP="0027466C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</w:rPr>
      </w:pPr>
      <w:r w:rsidRPr="0027466C">
        <w:rPr>
          <w:rStyle w:val="a4"/>
          <w:b w:val="0"/>
          <w:color w:val="000000"/>
        </w:rPr>
        <w:t>10</w:t>
      </w:r>
      <w:r w:rsidR="005C27EF" w:rsidRPr="0027466C">
        <w:rPr>
          <w:rStyle w:val="a4"/>
          <w:b w:val="0"/>
          <w:color w:val="000000"/>
        </w:rPr>
        <w:t>. ТРАКТОВКА ЛАБОРАТОРНЫХ ИССЛЕДОВАНИЙ</w:t>
      </w:r>
    </w:p>
    <w:p w:rsidR="00425835" w:rsidRPr="0027466C" w:rsidRDefault="005C27EF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7466C">
        <w:rPr>
          <w:b/>
          <w:color w:val="000000"/>
        </w:rPr>
        <w:br/>
      </w:r>
      <w:r w:rsidR="00425835" w:rsidRPr="0027466C">
        <w:rPr>
          <w:color w:val="000000"/>
        </w:rPr>
        <w:t>10</w:t>
      </w:r>
      <w:r w:rsidR="00D13E9A" w:rsidRPr="0027466C">
        <w:rPr>
          <w:color w:val="000000"/>
        </w:rPr>
        <w:t xml:space="preserve">.1 Анализ мочи: общий, </w:t>
      </w:r>
      <w:r w:rsidR="000F139F" w:rsidRPr="0027466C">
        <w:rPr>
          <w:color w:val="000000"/>
        </w:rPr>
        <w:t>п</w:t>
      </w:r>
      <w:r w:rsidR="00425835" w:rsidRPr="0027466C">
        <w:rPr>
          <w:color w:val="000000"/>
        </w:rPr>
        <w:t>о Нечипоренко, Зимницкому +++</w:t>
      </w:r>
      <w:r w:rsidR="00425835" w:rsidRPr="0027466C">
        <w:rPr>
          <w:color w:val="000000"/>
        </w:rPr>
        <w:br/>
        <w:t>10.2 Анализ мокроты +++</w:t>
      </w:r>
      <w:r w:rsidR="00425835" w:rsidRPr="0027466C">
        <w:rPr>
          <w:color w:val="000000"/>
        </w:rPr>
        <w:br/>
        <w:t>10.</w:t>
      </w:r>
      <w:r w:rsidR="00D13E9A" w:rsidRPr="0027466C">
        <w:rPr>
          <w:color w:val="000000"/>
        </w:rPr>
        <w:t>3 Анализ желудочного</w:t>
      </w:r>
      <w:r w:rsidR="00425835" w:rsidRPr="0027466C">
        <w:rPr>
          <w:color w:val="000000"/>
        </w:rPr>
        <w:t>дуоденольного содержимого. ++</w:t>
      </w:r>
    </w:p>
    <w:p w:rsidR="00D13E9A" w:rsidRPr="0027466C" w:rsidRDefault="00425835" w:rsidP="00F571E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7466C">
        <w:rPr>
          <w:color w:val="000000"/>
        </w:rPr>
        <w:t>10</w:t>
      </w:r>
      <w:r w:rsidR="00D13E9A" w:rsidRPr="0027466C">
        <w:rPr>
          <w:color w:val="000000"/>
        </w:rPr>
        <w:t xml:space="preserve">.4 Анализ мочи на желчные пигменты, </w:t>
      </w:r>
      <w:r w:rsidR="000F139F" w:rsidRPr="0027466C">
        <w:rPr>
          <w:color w:val="000000"/>
        </w:rPr>
        <w:t>амилазу ++</w:t>
      </w:r>
      <w:r w:rsidR="000F139F" w:rsidRPr="0027466C">
        <w:rPr>
          <w:color w:val="000000"/>
        </w:rPr>
        <w:br/>
      </w:r>
      <w:r w:rsidRPr="0027466C">
        <w:rPr>
          <w:color w:val="000000"/>
        </w:rPr>
        <w:t>10.</w:t>
      </w:r>
      <w:r w:rsidR="00D13E9A" w:rsidRPr="0027466C">
        <w:rPr>
          <w:color w:val="000000"/>
        </w:rPr>
        <w:t>5 Анализ крови на липидный спектр,</w:t>
      </w:r>
      <w:r w:rsidR="000F139F" w:rsidRPr="0027466C">
        <w:rPr>
          <w:color w:val="000000"/>
        </w:rPr>
        <w:t xml:space="preserve"> билирубин, белковый спектр ++</w:t>
      </w:r>
      <w:r w:rsidR="000F139F" w:rsidRPr="0027466C">
        <w:rPr>
          <w:color w:val="000000"/>
        </w:rPr>
        <w:br/>
      </w:r>
      <w:r w:rsidRPr="0027466C">
        <w:rPr>
          <w:color w:val="000000"/>
        </w:rPr>
        <w:t>10</w:t>
      </w:r>
      <w:r w:rsidR="00D13E9A" w:rsidRPr="0027466C">
        <w:rPr>
          <w:color w:val="000000"/>
        </w:rPr>
        <w:t>.6 Пробы на активность ревматического и воспалительного</w:t>
      </w:r>
      <w:r w:rsidRPr="0027466C">
        <w:rPr>
          <w:color w:val="000000"/>
        </w:rPr>
        <w:t xml:space="preserve"> процесса (СРБ, ДФА, АСЛ-О) ++</w:t>
      </w:r>
      <w:r w:rsidRPr="0027466C">
        <w:rPr>
          <w:color w:val="000000"/>
        </w:rPr>
        <w:br/>
        <w:t>10</w:t>
      </w:r>
      <w:r w:rsidR="00D13E9A" w:rsidRPr="0027466C">
        <w:rPr>
          <w:color w:val="000000"/>
        </w:rPr>
        <w:t>.7 Остаточный азот,</w:t>
      </w:r>
      <w:r w:rsidRPr="0027466C">
        <w:rPr>
          <w:color w:val="000000"/>
        </w:rPr>
        <w:t xml:space="preserve"> мочевина, креатинин крови +++</w:t>
      </w:r>
      <w:r w:rsidRPr="0027466C">
        <w:rPr>
          <w:color w:val="000000"/>
        </w:rPr>
        <w:br/>
        <w:t>10</w:t>
      </w:r>
      <w:r w:rsidR="00D13E9A" w:rsidRPr="0027466C">
        <w:rPr>
          <w:color w:val="000000"/>
        </w:rPr>
        <w:t xml:space="preserve">.8 Оценка биохимических показателей крови, определяющих функциональное состояние печени: холестаз, воспатение, </w:t>
      </w:r>
      <w:r w:rsidRPr="0027466C">
        <w:rPr>
          <w:color w:val="000000"/>
        </w:rPr>
        <w:t>печеночная недостаточность +++</w:t>
      </w:r>
      <w:r w:rsidRPr="0027466C">
        <w:rPr>
          <w:color w:val="000000"/>
        </w:rPr>
        <w:br/>
        <w:t>10</w:t>
      </w:r>
      <w:r w:rsidR="00D13E9A" w:rsidRPr="0027466C">
        <w:rPr>
          <w:color w:val="000000"/>
        </w:rPr>
        <w:t>.9 Коагулограмма +++</w:t>
      </w:r>
      <w:r w:rsidR="00D13E9A" w:rsidRPr="0027466C">
        <w:rPr>
          <w:color w:val="000000"/>
        </w:rPr>
        <w:br/>
      </w:r>
      <w:r w:rsidRPr="0027466C">
        <w:rPr>
          <w:color w:val="000000"/>
        </w:rPr>
        <w:t>10.10 Электролиты крови +++</w:t>
      </w:r>
      <w:r w:rsidRPr="0027466C">
        <w:rPr>
          <w:color w:val="000000"/>
        </w:rPr>
        <w:br/>
        <w:t>10.11 Серология СПИДа +++</w:t>
      </w:r>
      <w:r w:rsidRPr="0027466C">
        <w:rPr>
          <w:color w:val="000000"/>
        </w:rPr>
        <w:br/>
        <w:t>10</w:t>
      </w:r>
      <w:r w:rsidR="00D13E9A" w:rsidRPr="0027466C">
        <w:rPr>
          <w:color w:val="000000"/>
        </w:rPr>
        <w:t>.12 Иммунологический статус +++</w:t>
      </w:r>
    </w:p>
    <w:p w:rsidR="00BE59BD" w:rsidRDefault="00BE59BD" w:rsidP="0027466C"/>
    <w:p w:rsidR="00807C54" w:rsidRDefault="00807C54" w:rsidP="0027466C"/>
    <w:p w:rsidR="00807C54" w:rsidRDefault="00807C54" w:rsidP="0027466C"/>
    <w:p w:rsidR="00807C54" w:rsidRPr="001800B8" w:rsidRDefault="00807C54" w:rsidP="0027466C"/>
    <w:p w:rsidR="00807C54" w:rsidRPr="001800B8" w:rsidRDefault="00807C54" w:rsidP="0027466C">
      <w:r w:rsidRPr="001800B8">
        <w:t>Декан педиатрического факультета</w:t>
      </w:r>
    </w:p>
    <w:p w:rsidR="00807C54" w:rsidRPr="001800B8" w:rsidRDefault="001632BD" w:rsidP="0027466C">
      <w:r w:rsidRPr="001800B8">
        <w:t>д.м.н</w:t>
      </w:r>
      <w:r w:rsidR="00807C54" w:rsidRPr="001800B8">
        <w:t xml:space="preserve">                                                                                          Л.П. Санакоева</w:t>
      </w:r>
    </w:p>
    <w:p w:rsidR="00807C54" w:rsidRPr="001800B8" w:rsidRDefault="00807C54" w:rsidP="0027466C"/>
    <w:p w:rsidR="00807C54" w:rsidRPr="00A07931" w:rsidRDefault="00A07931" w:rsidP="0027466C">
      <w:pPr>
        <w:rPr>
          <w:color w:val="FFFFFF"/>
        </w:rPr>
      </w:pPr>
      <w:r w:rsidRPr="001800B8">
        <w:t>29.04.2017</w:t>
      </w:r>
      <w:r w:rsidR="00807C54" w:rsidRPr="001800B8">
        <w:t xml:space="preserve">                                                                   </w:t>
      </w:r>
      <w:r w:rsidR="00807C54" w:rsidRPr="00A07931">
        <w:rPr>
          <w:color w:val="FFFFFF"/>
        </w:rPr>
        <w:t>М.П.</w:t>
      </w:r>
    </w:p>
    <w:sectPr w:rsidR="00807C54" w:rsidRPr="00A07931" w:rsidSect="001815B2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6237" w:rsidRDefault="00F76237">
      <w:r>
        <w:separator/>
      </w:r>
    </w:p>
  </w:endnote>
  <w:endnote w:type="continuationSeparator" w:id="1">
    <w:p w:rsidR="00F76237" w:rsidRDefault="00F762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6237" w:rsidRDefault="00F76237">
      <w:r>
        <w:separator/>
      </w:r>
    </w:p>
  </w:footnote>
  <w:footnote w:type="continuationSeparator" w:id="1">
    <w:p w:rsidR="00F76237" w:rsidRDefault="00F762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9A" w:rsidRDefault="0057184F" w:rsidP="001815B2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13E9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13E9A">
      <w:rPr>
        <w:rStyle w:val="a7"/>
        <w:noProof/>
      </w:rPr>
      <w:t>1</w:t>
    </w:r>
    <w:r>
      <w:rPr>
        <w:rStyle w:val="a7"/>
      </w:rPr>
      <w:fldChar w:fldCharType="end"/>
    </w:r>
  </w:p>
  <w:p w:rsidR="00D13E9A" w:rsidRDefault="00D13E9A" w:rsidP="00D13E9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9A" w:rsidRDefault="0057184F" w:rsidP="001815B2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13E9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800B8">
      <w:rPr>
        <w:rStyle w:val="a7"/>
        <w:noProof/>
      </w:rPr>
      <w:t>2</w:t>
    </w:r>
    <w:r>
      <w:rPr>
        <w:rStyle w:val="a7"/>
      </w:rPr>
      <w:fldChar w:fldCharType="end"/>
    </w:r>
  </w:p>
  <w:p w:rsidR="00D13E9A" w:rsidRDefault="00D13E9A" w:rsidP="00D13E9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319D2"/>
    <w:multiLevelType w:val="multilevel"/>
    <w:tmpl w:val="6C2EB1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29C364DE"/>
    <w:multiLevelType w:val="multilevel"/>
    <w:tmpl w:val="F9C48B0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2A2E6D9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5A2F0076"/>
    <w:multiLevelType w:val="singleLevel"/>
    <w:tmpl w:val="AC9E9B88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5E1058F7"/>
    <w:multiLevelType w:val="multilevel"/>
    <w:tmpl w:val="AC782214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>
    <w:nsid w:val="649C7765"/>
    <w:multiLevelType w:val="singleLevel"/>
    <w:tmpl w:val="AC9E9B88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09"/>
    <w:rsid w:val="00032F11"/>
    <w:rsid w:val="0003373A"/>
    <w:rsid w:val="00092713"/>
    <w:rsid w:val="000E4CB4"/>
    <w:rsid w:val="000F139F"/>
    <w:rsid w:val="000F2FA5"/>
    <w:rsid w:val="001632BD"/>
    <w:rsid w:val="001800B8"/>
    <w:rsid w:val="001815B2"/>
    <w:rsid w:val="00186BDB"/>
    <w:rsid w:val="001A7304"/>
    <w:rsid w:val="001A7FA5"/>
    <w:rsid w:val="002622D0"/>
    <w:rsid w:val="0026632B"/>
    <w:rsid w:val="0027466C"/>
    <w:rsid w:val="00291722"/>
    <w:rsid w:val="002E3377"/>
    <w:rsid w:val="002F7087"/>
    <w:rsid w:val="003557E4"/>
    <w:rsid w:val="003B68F5"/>
    <w:rsid w:val="00400A3F"/>
    <w:rsid w:val="00425835"/>
    <w:rsid w:val="0051164E"/>
    <w:rsid w:val="005130DE"/>
    <w:rsid w:val="005528E7"/>
    <w:rsid w:val="0057184F"/>
    <w:rsid w:val="00572EF9"/>
    <w:rsid w:val="005C27EF"/>
    <w:rsid w:val="00610809"/>
    <w:rsid w:val="00715AD4"/>
    <w:rsid w:val="007A72C7"/>
    <w:rsid w:val="007E7EDE"/>
    <w:rsid w:val="00807C54"/>
    <w:rsid w:val="00821E03"/>
    <w:rsid w:val="00827058"/>
    <w:rsid w:val="00830FA7"/>
    <w:rsid w:val="00886E2D"/>
    <w:rsid w:val="009627FA"/>
    <w:rsid w:val="009A7C44"/>
    <w:rsid w:val="00A07931"/>
    <w:rsid w:val="00AB59B2"/>
    <w:rsid w:val="00AC2CA3"/>
    <w:rsid w:val="00B175CE"/>
    <w:rsid w:val="00B3057D"/>
    <w:rsid w:val="00BE59BD"/>
    <w:rsid w:val="00C879E9"/>
    <w:rsid w:val="00C957F7"/>
    <w:rsid w:val="00CB71A7"/>
    <w:rsid w:val="00CF41AA"/>
    <w:rsid w:val="00D125DE"/>
    <w:rsid w:val="00D13E9A"/>
    <w:rsid w:val="00D374ED"/>
    <w:rsid w:val="00D869D6"/>
    <w:rsid w:val="00E53F3C"/>
    <w:rsid w:val="00E579EF"/>
    <w:rsid w:val="00E802F0"/>
    <w:rsid w:val="00E96DF8"/>
    <w:rsid w:val="00F0736F"/>
    <w:rsid w:val="00F56A0C"/>
    <w:rsid w:val="00F571E7"/>
    <w:rsid w:val="00F762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E9A"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13E9A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4">
    <w:name w:val="Strong"/>
    <w:qFormat/>
    <w:rsid w:val="00D13E9A"/>
    <w:rPr>
      <w:b/>
      <w:bCs/>
    </w:rPr>
  </w:style>
  <w:style w:type="character" w:customStyle="1" w:styleId="apple-converted-space">
    <w:name w:val="apple-converted-space"/>
    <w:basedOn w:val="a0"/>
    <w:rsid w:val="00D13E9A"/>
  </w:style>
  <w:style w:type="character" w:styleId="a5">
    <w:name w:val="Emphasis"/>
    <w:qFormat/>
    <w:rsid w:val="00D13E9A"/>
    <w:rPr>
      <w:i/>
      <w:iCs/>
    </w:rPr>
  </w:style>
  <w:style w:type="paragraph" w:styleId="a6">
    <w:name w:val="header"/>
    <w:basedOn w:val="a"/>
    <w:rsid w:val="00D13E9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13E9A"/>
  </w:style>
  <w:style w:type="paragraph" w:styleId="a8">
    <w:name w:val="footer"/>
    <w:basedOn w:val="a"/>
    <w:rsid w:val="00F56A0C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rsid w:val="005C27EF"/>
    <w:rPr>
      <w:rFonts w:eastAsia="Times New Roman"/>
      <w:sz w:val="28"/>
      <w:szCs w:val="20"/>
      <w:lang w:eastAsia="ru-RU"/>
    </w:rPr>
  </w:style>
  <w:style w:type="character" w:customStyle="1" w:styleId="aa">
    <w:name w:val="Основной текст Знак"/>
    <w:link w:val="a9"/>
    <w:rsid w:val="005C27EF"/>
    <w:rPr>
      <w:rFonts w:eastAsia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1455</Words>
  <Characters>8299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Утверждаю:</vt:lpstr>
    </vt:vector>
  </TitlesOfParts>
  <Company>TOSHIBA</Company>
  <LinksUpToDate>false</LinksUpToDate>
  <CharactersWithSpaces>9735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Утверждаю:</dc:title>
  <dc:subject/>
  <dc:creator>1</dc:creator>
  <cp:keywords/>
  <dc:description/>
  <cp:lastModifiedBy>furman.eg</cp:lastModifiedBy>
  <cp:revision>2</cp:revision>
  <cp:lastPrinted>2017-05-10T09:42:00Z</cp:lastPrinted>
  <dcterms:created xsi:type="dcterms:W3CDTF">2017-09-05T10:46:00Z</dcterms:created>
  <dcterms:modified xsi:type="dcterms:W3CDTF">2017-09-05T10:46:00Z</dcterms:modified>
</cp:coreProperties>
</file>